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Снабженческо-сбытовая 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BBB8C1" w:rsidR="00A77598" w:rsidRPr="005720C5" w:rsidRDefault="005720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57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573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B573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B573B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  <w:tr w:rsidR="007A7979" w:rsidRPr="007A7979" w14:paraId="20B2A789" w14:textId="77777777" w:rsidTr="00ED54AA">
        <w:tc>
          <w:tcPr>
            <w:tcW w:w="9345" w:type="dxa"/>
          </w:tcPr>
          <w:p w14:paraId="0302E25C" w14:textId="77777777" w:rsidR="007A7979" w:rsidRPr="003B57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573B">
              <w:rPr>
                <w:rFonts w:ascii="Times New Roman" w:hAnsi="Times New Roman" w:cs="Times New Roman"/>
                <w:sz w:val="20"/>
                <w:szCs w:val="20"/>
              </w:rPr>
              <w:t>к.э.н, Мочалов Артем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C03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D1EA8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947A1D2" w:rsidR="004475DA" w:rsidRPr="005720C5" w:rsidRDefault="005720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CFFDC5" w14:textId="77777777" w:rsidR="003B57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86867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_Toc200986867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3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11473B39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68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_Toc200986868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3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74B7A636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69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_Toc200986869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3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447061C6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0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_Toc200986870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3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2663C205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1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_Toc200986871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6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5C171288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2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_Toc200986872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6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7C2EC7A4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3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_Toc200986873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6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29ADCF6C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4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_Toc200986874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6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0BFB2AD8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5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_Toc200986875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7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3DA75452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6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_Toc200986876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8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575A9BF0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7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_Toc200986877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9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4A1D3156" w14:textId="77777777" w:rsidR="003B573B" w:rsidRDefault="009755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8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_Toc200986878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11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5CFA8057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79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_Toc200986879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11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111A6A1E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80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_Toc200986880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11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3D65B294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81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_Toc200986881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12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01809BA8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82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_Toc200986882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12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3DE01EE0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83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_Toc200986883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12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5A0D3C9C" w14:textId="77777777" w:rsidR="003B573B" w:rsidRDefault="009755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6884" w:history="1">
            <w:r w:rsidR="003B573B" w:rsidRPr="00504F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573B">
              <w:rPr>
                <w:noProof/>
                <w:webHidden/>
              </w:rPr>
              <w:tab/>
            </w:r>
            <w:r w:rsidR="003B573B">
              <w:rPr>
                <w:noProof/>
                <w:webHidden/>
              </w:rPr>
              <w:fldChar w:fldCharType="begin"/>
            </w:r>
            <w:r w:rsidR="003B573B">
              <w:rPr>
                <w:noProof/>
                <w:webHidden/>
              </w:rPr>
              <w:instrText xml:space="preserve"> PAGEREF _Toc200986884 \h </w:instrText>
            </w:r>
            <w:r w:rsidR="003B573B">
              <w:rPr>
                <w:noProof/>
                <w:webHidden/>
              </w:rPr>
            </w:r>
            <w:r w:rsidR="003B573B">
              <w:rPr>
                <w:noProof/>
                <w:webHidden/>
              </w:rPr>
              <w:fldChar w:fldCharType="separate"/>
            </w:r>
            <w:r w:rsidR="003B573B">
              <w:rPr>
                <w:noProof/>
                <w:webHidden/>
              </w:rPr>
              <w:t>12</w:t>
            </w:r>
            <w:r w:rsidR="003B57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86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основ и практических навыков и умений в области логистики снабжения и сбыта.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86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Снабженческо-сбытовая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86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3B57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57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57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57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57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57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57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57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57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57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57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B57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573B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57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573B">
              <w:rPr>
                <w:rFonts w:ascii="Times New Roman" w:hAnsi="Times New Roman" w:cs="Times New Roman"/>
                <w:lang w:bidi="ru-RU"/>
              </w:rPr>
              <w:t xml:space="preserve">ПК-3.1 - </w:t>
            </w:r>
            <w:proofErr w:type="gramStart"/>
            <w:r w:rsidRPr="003B573B">
              <w:rPr>
                <w:rFonts w:ascii="Times New Roman" w:hAnsi="Times New Roman" w:cs="Times New Roman"/>
                <w:lang w:bidi="ru-RU"/>
              </w:rPr>
              <w:t>Ставит цели и формулирует</w:t>
            </w:r>
            <w:proofErr w:type="gramEnd"/>
            <w:r w:rsidRPr="003B573B">
              <w:rPr>
                <w:rFonts w:ascii="Times New Roman" w:hAnsi="Times New Roman" w:cs="Times New Roman"/>
                <w:lang w:bidi="ru-RU"/>
              </w:rPr>
              <w:t xml:space="preserve"> задачи, связанные с реализацией управленческих решений в функциональных областях логистики (логистике снабжения, производственной логистике, сбытовой логистике)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57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573B">
              <w:rPr>
                <w:rFonts w:ascii="Times New Roman" w:hAnsi="Times New Roman" w:cs="Times New Roman"/>
              </w:rPr>
              <w:t>теоретические основы функциональных областей логистики снабжения и сбыта.</w:t>
            </w:r>
            <w:r w:rsidRPr="003B57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57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573B">
              <w:rPr>
                <w:rFonts w:ascii="Times New Roman" w:hAnsi="Times New Roman" w:cs="Times New Roman"/>
              </w:rPr>
              <w:t xml:space="preserve">формулировать задачи, связанные с реализацией управленческих решений в функциональных </w:t>
            </w:r>
            <w:proofErr w:type="gramStart"/>
            <w:r w:rsidR="00FD518F" w:rsidRPr="003B573B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3B573B">
              <w:rPr>
                <w:rFonts w:ascii="Times New Roman" w:hAnsi="Times New Roman" w:cs="Times New Roman"/>
              </w:rPr>
              <w:t xml:space="preserve"> логистики снабжения и сбыта.</w:t>
            </w:r>
            <w:r w:rsidRPr="003B57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57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57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573B">
              <w:rPr>
                <w:rFonts w:ascii="Times New Roman" w:hAnsi="Times New Roman" w:cs="Times New Roman"/>
              </w:rPr>
              <w:t xml:space="preserve">методами решения задач, связанных с реализацией управленческих решений в функциональных </w:t>
            </w:r>
            <w:proofErr w:type="gramStart"/>
            <w:r w:rsidR="00FD518F" w:rsidRPr="003B573B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3B573B">
              <w:rPr>
                <w:rFonts w:ascii="Times New Roman" w:hAnsi="Times New Roman" w:cs="Times New Roman"/>
              </w:rPr>
              <w:t xml:space="preserve"> логистики снабжения и сбыта</w:t>
            </w:r>
            <w:r w:rsidRPr="003B57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57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868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Функциональные области логистики в системе логистического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задачи, правила, принципы, инструментарий логистики. Актуальные тренды развития логистики. Взаимосвязь менеджмента, коммерции, маркетинга и логистики. Виды логистики и место функциональных областей логистики в системе логистического менеджмента. Основные категории логистики. Логистический рынок России. Виды логистических систем. Потоки и запасы – основные объекты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2B76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FE3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Функциональный цикл логистики снабжения. Процесс организации закупок в логистике снабжения. Задача МОВ (сделать или купить).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3D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Функциональный цикл логистики снабжения. Процесс организации закупок в логистике снабжения. Формы и методы закупок. Тендеры. Задача МОВ (сделать или купить).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1F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60B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3D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804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8BB0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C0E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Определение потребности в материальных ресурсах. Нормирование расхода МР.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87A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потребности в материально-технических ресурсах для производственных и торговых предприятий. Нормирование расхода материальных ресурсов. Нормы расхода материальных ресурсов. Методы нормирования, их достоинства и недостатки. Материалоемкость и запасоемкость продукции. Потери и отходы в нормообразовании.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2B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BC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38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61C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A3B3D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112B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поставщика. Методы выбора поставщика. Стратегии выстраивания взаимоотношений с поставщиками.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869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Параметры выбора внешних источников поставок (поставщиков). Методы выбора поставщика. Метод балльно-рейтинговой оценки. Возможные уровни рейтингов поставщиков. Стратегии выстраивания взаимоотношений с поставщиками и факторы, определяющие их использование. Критерии оценки выбора поставщиков. Матрица Кралича: анализ портфеля закупок и стратегии 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6AF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71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35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C0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F1E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C0C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Дифференциация объектов управления в логистике: АВС-анализ, XYZ-анализ в логистике снабжения.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BFF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Задачи, содержание и практическое применение методов АВС-анализа, XYZ-анализа в логистике снабжения.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2B6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1CF1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074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120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20BE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97B5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Логистика закупок для государственных нужд.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FE0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размещения государственных и муниципальных заказов. Общие положение права, регулирующие контрактную систему в сфере закупок для обеспечения государственных и муниципальных нужд. Федеральный закон от 05.04.13 №44-ФЗ «О контрактной системе в сфере закупок товаров, работ, услуг для обеспечения государственных и муниципальных нужд». Прочие нормативные акты, регулирующие размещение контрактов для государственных нужд. Единый официальный информационный сайт РФ по размещению закупок для государственных и муниципальных нужд (ЕИС).</w:t>
            </w:r>
            <w:r w:rsidRPr="00352B6F">
              <w:rPr>
                <w:lang w:bidi="ru-RU"/>
              </w:rPr>
              <w:br/>
              <w:t>Электронные способы размещения контрактов для государственных и муниципальных нужд. Электронный документ. Электронная цифровая подпись. Электронные торговые площадки.</w:t>
            </w:r>
            <w:r w:rsidRPr="00352B6F">
              <w:rPr>
                <w:lang w:bidi="ru-RU"/>
              </w:rPr>
              <w:br/>
              <w:t>Размещение на официальном сайте извещений о размещении заказов. Представление заявок на участие в торгах в электронной форме. Организация и проведение процедур определения поставщика на электронных торговых площадках.</w:t>
            </w:r>
            <w:r w:rsidRPr="00352B6F">
              <w:rPr>
                <w:lang w:bidi="ru-RU"/>
              </w:rPr>
              <w:br/>
              <w:t>Размещение протоколов вскрытия заявок, рассмотрение и оценка заявок участников закупок. Размещение информации об итогах торгов по видам конкурентных процедур.</w:t>
            </w:r>
            <w:r w:rsidRPr="00352B6F">
              <w:rPr>
                <w:lang w:bidi="ru-RU"/>
              </w:rPr>
              <w:br/>
              <w:t>Заключение контракта электронным способом. Мониторинг и контроль всех операций по закупке в ЕИС.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F9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E77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6E29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FAE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9546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BEC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Функциональный цикл сбытовой логистики. Каналы распределения.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1E1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Сбытовая логистика: понятие, цели и задачи. Логистический канал, логистическая цепь. Классификация каналов распределения. Факторы, влияющие на выбор логистического канала, логистической цепи. Проектирование каналов распределения. Определение границ зоны потенциального сбыта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1D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CB3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F9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FCC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5A4A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AC52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Посредничество в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1A7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посредников в логистике. Торговые и логистические посредники. Маркетплейсы. Распределительные центры. Определение месторасположения звена логистической цепи методом определения центра тяготения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678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FDBD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03F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948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035F4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B42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Тара, упаковка и маркировка в снабженческо-сбытовой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CAF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Маркировка грузов в логистике. Виды маркировки. Система маркировки и прослеживания товаров "Честный знак", ЕГАИС и пр. Тара и упаковка: роль, классификация, параметры и характеристики. Выбор тары для транспортировки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05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132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FF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892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9B8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E1A9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Логистический сервис.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C1A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Логистическое сервис: понятие, роль логистического сервиса в обеспечении конкурентоспособности предприятия. Клиентоориентированность, клиентоцентричность и человекоцентричность. Уровень логистического обслуживания: понятие, методы расчета. Оптимизация уровня логистического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02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FF8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AD2D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9A3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EA64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B5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Виды договоров в логистике снабжения и сбыта.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8D0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договоры в логистике снабжения и сбыта: договор поставки, договор купли-продажи, договоры транспортной экспедиции и перевозки, договор толлинга, договор подряда, договор контрактации и пр. Этапы и условия заключаемых соглашений, договоров и контрактов в снабженческо-сбытовой логистике. Международные правила Инкотермс.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C88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7C3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5D9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251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6631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F68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Документационное обеспечение в логистике снабжения и сбыта.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75A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оформления решений в управлении логистической деятельности в снабжении и сбыте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40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1563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F62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E02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868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868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720C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B57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/ В. В. Щербаков [и др.] ; под редакцией В. В. Щербакова. — Москва</w:t>
            </w:r>
            <w:proofErr w:type="gram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, 2019.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755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B573B">
                <w:rPr>
                  <w:color w:val="00008B"/>
                  <w:u w:val="single"/>
                  <w:lang w:val="en-US"/>
                </w:rPr>
                <w:t>https://urait.ru/book/logistik ... vlenie-cepyami-postavok-445986</w:t>
              </w:r>
            </w:hyperlink>
          </w:p>
        </w:tc>
      </w:tr>
      <w:tr w:rsidR="00262CF0" w:rsidRPr="007E6725" w14:paraId="4311C7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7B0616" w14:textId="77777777" w:rsidR="00262CF0" w:rsidRPr="003B57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573B">
              <w:rPr>
                <w:rFonts w:ascii="Times New Roman" w:hAnsi="Times New Roman" w:cs="Times New Roman"/>
                <w:sz w:val="24"/>
                <w:szCs w:val="24"/>
              </w:rPr>
              <w:t>, 2023. —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5649D" w14:textId="77777777" w:rsidR="00262CF0" w:rsidRPr="007E6725" w:rsidRDefault="009755C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https://urait.ru/bcode/531779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868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3B742F" w14:textId="77777777" w:rsidTr="007B550D">
        <w:tc>
          <w:tcPr>
            <w:tcW w:w="9345" w:type="dxa"/>
          </w:tcPr>
          <w:p w14:paraId="1C0F47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3B883D" w14:textId="77777777" w:rsidTr="007B550D">
        <w:tc>
          <w:tcPr>
            <w:tcW w:w="9345" w:type="dxa"/>
          </w:tcPr>
          <w:p w14:paraId="30E4E5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9617A7" w14:textId="77777777" w:rsidTr="007B550D">
        <w:tc>
          <w:tcPr>
            <w:tcW w:w="9345" w:type="dxa"/>
          </w:tcPr>
          <w:p w14:paraId="7EE66A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D8A62C" w14:textId="77777777" w:rsidTr="007B550D">
        <w:tc>
          <w:tcPr>
            <w:tcW w:w="9345" w:type="dxa"/>
          </w:tcPr>
          <w:p w14:paraId="611648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868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55C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86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57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57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57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57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57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B57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5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573B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573B">
              <w:rPr>
                <w:sz w:val="22"/>
                <w:szCs w:val="22"/>
              </w:rPr>
              <w:t>комплексом</w:t>
            </w:r>
            <w:proofErr w:type="gramStart"/>
            <w:r w:rsidRPr="003B573B">
              <w:rPr>
                <w:sz w:val="22"/>
                <w:szCs w:val="22"/>
              </w:rPr>
              <w:t>.С</w:t>
            </w:r>
            <w:proofErr w:type="gramEnd"/>
            <w:r w:rsidRPr="003B573B">
              <w:rPr>
                <w:sz w:val="22"/>
                <w:szCs w:val="22"/>
              </w:rPr>
              <w:t>пециализированная</w:t>
            </w:r>
            <w:proofErr w:type="spellEnd"/>
            <w:r w:rsidRPr="003B573B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3B573B">
              <w:rPr>
                <w:sz w:val="22"/>
                <w:szCs w:val="22"/>
              </w:rPr>
              <w:t>.М</w:t>
            </w:r>
            <w:proofErr w:type="gramEnd"/>
            <w:r w:rsidRPr="003B573B">
              <w:rPr>
                <w:sz w:val="22"/>
                <w:szCs w:val="22"/>
              </w:rPr>
              <w:t xml:space="preserve">оноблок </w:t>
            </w:r>
            <w:r w:rsidRPr="003B573B">
              <w:rPr>
                <w:sz w:val="22"/>
                <w:szCs w:val="22"/>
                <w:lang w:val="en-US"/>
              </w:rPr>
              <w:t>Acer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Aspire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Z</w:t>
            </w:r>
            <w:r w:rsidRPr="003B573B">
              <w:rPr>
                <w:sz w:val="22"/>
                <w:szCs w:val="22"/>
              </w:rPr>
              <w:t xml:space="preserve">1811 </w:t>
            </w:r>
            <w:r w:rsidRPr="003B573B">
              <w:rPr>
                <w:sz w:val="22"/>
                <w:szCs w:val="22"/>
                <w:lang w:val="en-US"/>
              </w:rPr>
              <w:t>Intel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Core</w:t>
            </w:r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573B">
              <w:rPr>
                <w:sz w:val="22"/>
                <w:szCs w:val="22"/>
              </w:rPr>
              <w:t>5-2400</w:t>
            </w:r>
            <w:r w:rsidRPr="003B573B">
              <w:rPr>
                <w:sz w:val="22"/>
                <w:szCs w:val="22"/>
                <w:lang w:val="en-US"/>
              </w:rPr>
              <w:t>S</w:t>
            </w:r>
            <w:r w:rsidRPr="003B573B">
              <w:rPr>
                <w:sz w:val="22"/>
                <w:szCs w:val="22"/>
              </w:rPr>
              <w:t>@2.50</w:t>
            </w:r>
            <w:r w:rsidRPr="003B573B">
              <w:rPr>
                <w:sz w:val="22"/>
                <w:szCs w:val="22"/>
                <w:lang w:val="en-US"/>
              </w:rPr>
              <w:t>GHz</w:t>
            </w:r>
            <w:r w:rsidRPr="003B573B">
              <w:rPr>
                <w:sz w:val="22"/>
                <w:szCs w:val="22"/>
              </w:rPr>
              <w:t>/4</w:t>
            </w:r>
            <w:r w:rsidRPr="003B573B">
              <w:rPr>
                <w:sz w:val="22"/>
                <w:szCs w:val="22"/>
                <w:lang w:val="en-US"/>
              </w:rPr>
              <w:t>Gb</w:t>
            </w:r>
            <w:r w:rsidRPr="003B573B">
              <w:rPr>
                <w:sz w:val="22"/>
                <w:szCs w:val="22"/>
              </w:rPr>
              <w:t>/1</w:t>
            </w:r>
            <w:r w:rsidRPr="003B573B">
              <w:rPr>
                <w:sz w:val="22"/>
                <w:szCs w:val="22"/>
                <w:lang w:val="en-US"/>
              </w:rPr>
              <w:t>Tb</w:t>
            </w:r>
            <w:r w:rsidRPr="003B573B">
              <w:rPr>
                <w:sz w:val="22"/>
                <w:szCs w:val="22"/>
              </w:rPr>
              <w:t xml:space="preserve"> - 1 шт., Мультимедийный проектор </w:t>
            </w:r>
            <w:r w:rsidRPr="003B573B">
              <w:rPr>
                <w:sz w:val="22"/>
                <w:szCs w:val="22"/>
                <w:lang w:val="en-US"/>
              </w:rPr>
              <w:t>NEC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ME</w:t>
            </w:r>
            <w:r w:rsidRPr="003B573B">
              <w:rPr>
                <w:sz w:val="22"/>
                <w:szCs w:val="22"/>
              </w:rPr>
              <w:t>401</w:t>
            </w:r>
            <w:r w:rsidRPr="003B573B">
              <w:rPr>
                <w:sz w:val="22"/>
                <w:szCs w:val="22"/>
                <w:lang w:val="en-US"/>
              </w:rPr>
              <w:t>X</w:t>
            </w:r>
            <w:r w:rsidRPr="003B573B">
              <w:rPr>
                <w:sz w:val="22"/>
                <w:szCs w:val="22"/>
              </w:rPr>
              <w:t xml:space="preserve"> - 1 шт., Акустическая система </w:t>
            </w:r>
            <w:r w:rsidRPr="003B573B">
              <w:rPr>
                <w:sz w:val="22"/>
                <w:szCs w:val="22"/>
                <w:lang w:val="en-US"/>
              </w:rPr>
              <w:t>Hi</w:t>
            </w:r>
            <w:r w:rsidRPr="003B573B">
              <w:rPr>
                <w:sz w:val="22"/>
                <w:szCs w:val="22"/>
              </w:rPr>
              <w:t>-</w:t>
            </w:r>
            <w:r w:rsidRPr="003B573B">
              <w:rPr>
                <w:sz w:val="22"/>
                <w:szCs w:val="22"/>
                <w:lang w:val="en-US"/>
              </w:rPr>
              <w:t>Fi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PRO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MASK</w:t>
            </w:r>
            <w:r w:rsidRPr="003B573B">
              <w:rPr>
                <w:sz w:val="22"/>
                <w:szCs w:val="22"/>
              </w:rPr>
              <w:t>6</w:t>
            </w:r>
            <w:r w:rsidRPr="003B573B">
              <w:rPr>
                <w:sz w:val="22"/>
                <w:szCs w:val="22"/>
                <w:lang w:val="en-US"/>
              </w:rPr>
              <w:t>T</w:t>
            </w:r>
            <w:r w:rsidRPr="003B573B">
              <w:rPr>
                <w:sz w:val="22"/>
                <w:szCs w:val="22"/>
              </w:rPr>
              <w:t>-</w:t>
            </w:r>
            <w:r w:rsidRPr="003B573B">
              <w:rPr>
                <w:sz w:val="22"/>
                <w:szCs w:val="22"/>
                <w:lang w:val="en-US"/>
              </w:rPr>
              <w:t>W</w:t>
            </w:r>
            <w:r w:rsidRPr="003B573B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TA</w:t>
            </w:r>
            <w:r w:rsidRPr="003B573B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5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57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B573B">
              <w:rPr>
                <w:sz w:val="22"/>
                <w:szCs w:val="22"/>
              </w:rPr>
              <w:t>Прилукская</w:t>
            </w:r>
            <w:proofErr w:type="spellEnd"/>
            <w:r w:rsidRPr="003B573B">
              <w:rPr>
                <w:sz w:val="22"/>
                <w:szCs w:val="22"/>
              </w:rPr>
              <w:t xml:space="preserve">, д. 3, лит. </w:t>
            </w:r>
            <w:r w:rsidRPr="003B57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B573B" w14:paraId="103987D3" w14:textId="77777777" w:rsidTr="008416EB">
        <w:tc>
          <w:tcPr>
            <w:tcW w:w="7797" w:type="dxa"/>
            <w:shd w:val="clear" w:color="auto" w:fill="auto"/>
          </w:tcPr>
          <w:p w14:paraId="486BBD93" w14:textId="77777777" w:rsidR="002C735C" w:rsidRPr="003B5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573B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573B">
              <w:rPr>
                <w:sz w:val="22"/>
                <w:szCs w:val="22"/>
              </w:rPr>
              <w:t>комплексом</w:t>
            </w:r>
            <w:proofErr w:type="gramStart"/>
            <w:r w:rsidRPr="003B573B">
              <w:rPr>
                <w:sz w:val="22"/>
                <w:szCs w:val="22"/>
              </w:rPr>
              <w:t>.С</w:t>
            </w:r>
            <w:proofErr w:type="gramEnd"/>
            <w:r w:rsidRPr="003B573B">
              <w:rPr>
                <w:sz w:val="22"/>
                <w:szCs w:val="22"/>
              </w:rPr>
              <w:t>пециализированная</w:t>
            </w:r>
            <w:proofErr w:type="spellEnd"/>
            <w:r w:rsidRPr="003B57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B573B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3B573B">
              <w:rPr>
                <w:sz w:val="22"/>
                <w:szCs w:val="22"/>
                <w:lang w:val="en-US"/>
              </w:rPr>
              <w:t>Acer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Aspire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Z</w:t>
            </w:r>
            <w:r w:rsidRPr="003B573B">
              <w:rPr>
                <w:sz w:val="22"/>
                <w:szCs w:val="22"/>
              </w:rPr>
              <w:t xml:space="preserve">1811 </w:t>
            </w:r>
            <w:r w:rsidRPr="003B573B">
              <w:rPr>
                <w:sz w:val="22"/>
                <w:szCs w:val="22"/>
                <w:lang w:val="en-US"/>
              </w:rPr>
              <w:t>Intel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Core</w:t>
            </w:r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573B">
              <w:rPr>
                <w:sz w:val="22"/>
                <w:szCs w:val="22"/>
              </w:rPr>
              <w:t>5-2400</w:t>
            </w:r>
            <w:r w:rsidRPr="003B573B">
              <w:rPr>
                <w:sz w:val="22"/>
                <w:szCs w:val="22"/>
                <w:lang w:val="en-US"/>
              </w:rPr>
              <w:t>S</w:t>
            </w:r>
            <w:r w:rsidRPr="003B573B">
              <w:rPr>
                <w:sz w:val="22"/>
                <w:szCs w:val="22"/>
              </w:rPr>
              <w:t>@2.50</w:t>
            </w:r>
            <w:r w:rsidRPr="003B573B">
              <w:rPr>
                <w:sz w:val="22"/>
                <w:szCs w:val="22"/>
                <w:lang w:val="en-US"/>
              </w:rPr>
              <w:t>GHz</w:t>
            </w:r>
            <w:r w:rsidRPr="003B573B">
              <w:rPr>
                <w:sz w:val="22"/>
                <w:szCs w:val="22"/>
              </w:rPr>
              <w:t>/4</w:t>
            </w:r>
            <w:r w:rsidRPr="003B573B">
              <w:rPr>
                <w:sz w:val="22"/>
                <w:szCs w:val="22"/>
                <w:lang w:val="en-US"/>
              </w:rPr>
              <w:t>Gb</w:t>
            </w:r>
            <w:r w:rsidRPr="003B573B">
              <w:rPr>
                <w:sz w:val="22"/>
                <w:szCs w:val="22"/>
              </w:rPr>
              <w:t>/1</w:t>
            </w:r>
            <w:r w:rsidRPr="003B573B">
              <w:rPr>
                <w:sz w:val="22"/>
                <w:szCs w:val="22"/>
                <w:lang w:val="en-US"/>
              </w:rPr>
              <w:t>Tb</w:t>
            </w:r>
            <w:r w:rsidRPr="003B573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TA</w:t>
            </w:r>
            <w:r w:rsidRPr="003B573B">
              <w:rPr>
                <w:sz w:val="22"/>
                <w:szCs w:val="22"/>
              </w:rPr>
              <w:t xml:space="preserve">-1120 - 1 шт., Акустическая система </w:t>
            </w:r>
            <w:r w:rsidRPr="003B573B">
              <w:rPr>
                <w:sz w:val="22"/>
                <w:szCs w:val="22"/>
                <w:lang w:val="en-US"/>
              </w:rPr>
              <w:t>Hi</w:t>
            </w:r>
            <w:r w:rsidRPr="003B573B">
              <w:rPr>
                <w:sz w:val="22"/>
                <w:szCs w:val="22"/>
              </w:rPr>
              <w:t>-</w:t>
            </w:r>
            <w:r w:rsidRPr="003B573B">
              <w:rPr>
                <w:sz w:val="22"/>
                <w:szCs w:val="22"/>
                <w:lang w:val="en-US"/>
              </w:rPr>
              <w:t>Fi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PRO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MASK</w:t>
            </w:r>
            <w:r w:rsidRPr="003B573B">
              <w:rPr>
                <w:sz w:val="22"/>
                <w:szCs w:val="22"/>
              </w:rPr>
              <w:t>6</w:t>
            </w:r>
            <w:r w:rsidRPr="003B573B">
              <w:rPr>
                <w:sz w:val="22"/>
                <w:szCs w:val="22"/>
                <w:lang w:val="en-US"/>
              </w:rPr>
              <w:t>T</w:t>
            </w:r>
            <w:r w:rsidRPr="003B573B">
              <w:rPr>
                <w:sz w:val="22"/>
                <w:szCs w:val="22"/>
              </w:rPr>
              <w:t>-</w:t>
            </w:r>
            <w:r w:rsidRPr="003B573B">
              <w:rPr>
                <w:sz w:val="22"/>
                <w:szCs w:val="22"/>
                <w:lang w:val="en-US"/>
              </w:rPr>
              <w:t>W</w:t>
            </w:r>
            <w:r w:rsidRPr="003B573B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x</w:t>
            </w:r>
            <w:r w:rsidRPr="003B573B">
              <w:rPr>
                <w:sz w:val="22"/>
                <w:szCs w:val="22"/>
              </w:rPr>
              <w:t xml:space="preserve"> 400 - 1 шт., Экран </w:t>
            </w:r>
            <w:r w:rsidRPr="003B573B">
              <w:rPr>
                <w:sz w:val="22"/>
                <w:szCs w:val="22"/>
                <w:lang w:val="en-US"/>
              </w:rPr>
              <w:t>Lumen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Master</w:t>
            </w:r>
            <w:r w:rsidRPr="003B573B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3B573B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49734" w14:textId="77777777" w:rsidR="002C735C" w:rsidRPr="003B5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57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B573B">
              <w:rPr>
                <w:sz w:val="22"/>
                <w:szCs w:val="22"/>
              </w:rPr>
              <w:t>Прилукская</w:t>
            </w:r>
            <w:proofErr w:type="spellEnd"/>
            <w:r w:rsidRPr="003B573B">
              <w:rPr>
                <w:sz w:val="22"/>
                <w:szCs w:val="22"/>
              </w:rPr>
              <w:t xml:space="preserve">, д. 3, лит. </w:t>
            </w:r>
            <w:r w:rsidRPr="003B57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B573B" w14:paraId="0269A828" w14:textId="77777777" w:rsidTr="008416EB">
        <w:tc>
          <w:tcPr>
            <w:tcW w:w="7797" w:type="dxa"/>
            <w:shd w:val="clear" w:color="auto" w:fill="auto"/>
          </w:tcPr>
          <w:p w14:paraId="0A1C6CA4" w14:textId="77777777" w:rsidR="002C735C" w:rsidRPr="003B5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573B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B573B">
              <w:rPr>
                <w:sz w:val="22"/>
                <w:szCs w:val="22"/>
              </w:rPr>
              <w:t>шт</w:t>
            </w:r>
            <w:proofErr w:type="gramStart"/>
            <w:r w:rsidRPr="003B573B">
              <w:rPr>
                <w:sz w:val="22"/>
                <w:szCs w:val="22"/>
              </w:rPr>
              <w:t>.Э</w:t>
            </w:r>
            <w:proofErr w:type="gramEnd"/>
            <w:r w:rsidRPr="003B573B">
              <w:rPr>
                <w:sz w:val="22"/>
                <w:szCs w:val="22"/>
              </w:rPr>
              <w:t>кран</w:t>
            </w:r>
            <w:proofErr w:type="spellEnd"/>
            <w:r w:rsidRPr="003B573B">
              <w:rPr>
                <w:sz w:val="22"/>
                <w:szCs w:val="22"/>
              </w:rPr>
              <w:t xml:space="preserve"> переносной </w:t>
            </w:r>
            <w:r w:rsidRPr="003B573B">
              <w:rPr>
                <w:sz w:val="22"/>
                <w:szCs w:val="22"/>
                <w:lang w:val="en-US"/>
              </w:rPr>
              <w:t>Consul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AV</w:t>
            </w:r>
            <w:r w:rsidRPr="003B573B">
              <w:rPr>
                <w:sz w:val="22"/>
                <w:szCs w:val="22"/>
              </w:rPr>
              <w:t xml:space="preserve"> (1:1) 70/70" 178*178 </w:t>
            </w:r>
            <w:r w:rsidRPr="003B573B">
              <w:rPr>
                <w:sz w:val="22"/>
                <w:szCs w:val="22"/>
                <w:lang w:val="en-US"/>
              </w:rPr>
              <w:t>MW</w:t>
            </w:r>
            <w:r w:rsidRPr="003B573B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B573B">
              <w:rPr>
                <w:sz w:val="22"/>
                <w:szCs w:val="22"/>
                <w:lang w:val="en-US"/>
              </w:rPr>
              <w:t>Solo</w:t>
            </w:r>
            <w:r w:rsidRPr="003B573B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B573B">
              <w:rPr>
                <w:sz w:val="22"/>
                <w:szCs w:val="22"/>
              </w:rPr>
              <w:t>сост.:монитор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Samsung</w:t>
            </w:r>
            <w:r w:rsidRPr="003B573B">
              <w:rPr>
                <w:sz w:val="22"/>
                <w:szCs w:val="22"/>
              </w:rPr>
              <w:t xml:space="preserve"> Е1920 </w:t>
            </w:r>
            <w:r w:rsidRPr="003B573B">
              <w:rPr>
                <w:sz w:val="22"/>
                <w:szCs w:val="22"/>
                <w:lang w:val="en-US"/>
              </w:rPr>
              <w:t>NR</w:t>
            </w:r>
            <w:r w:rsidRPr="003B573B">
              <w:rPr>
                <w:sz w:val="22"/>
                <w:szCs w:val="22"/>
              </w:rPr>
              <w:t>+сист.</w:t>
            </w:r>
            <w:proofErr w:type="spellStart"/>
            <w:r w:rsidRPr="003B573B">
              <w:rPr>
                <w:sz w:val="22"/>
                <w:szCs w:val="22"/>
              </w:rPr>
              <w:t>блок+клав</w:t>
            </w:r>
            <w:proofErr w:type="spellEnd"/>
            <w:r w:rsidRPr="003B573B">
              <w:rPr>
                <w:sz w:val="22"/>
                <w:szCs w:val="22"/>
              </w:rPr>
              <w:t xml:space="preserve">.+мышь) - 1 шт., Колонки </w:t>
            </w:r>
            <w:r w:rsidRPr="003B573B">
              <w:rPr>
                <w:sz w:val="22"/>
                <w:szCs w:val="22"/>
                <w:lang w:val="en-US"/>
              </w:rPr>
              <w:t>DEFENDER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MERCURY</w:t>
            </w:r>
            <w:r w:rsidRPr="003B573B">
              <w:rPr>
                <w:sz w:val="22"/>
                <w:szCs w:val="22"/>
              </w:rPr>
              <w:t xml:space="preserve"> 35 </w:t>
            </w:r>
            <w:r w:rsidRPr="003B573B">
              <w:rPr>
                <w:sz w:val="22"/>
                <w:szCs w:val="22"/>
                <w:lang w:val="en-US"/>
              </w:rPr>
              <w:t>MK</w:t>
            </w:r>
            <w:r w:rsidRPr="003B573B">
              <w:rPr>
                <w:sz w:val="22"/>
                <w:szCs w:val="22"/>
              </w:rPr>
              <w:t>-</w:t>
            </w:r>
            <w:r w:rsidRPr="003B573B">
              <w:rPr>
                <w:sz w:val="22"/>
                <w:szCs w:val="22"/>
                <w:lang w:val="en-US"/>
              </w:rPr>
              <w:t>II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Brown</w:t>
            </w:r>
            <w:r w:rsidRPr="003B573B">
              <w:rPr>
                <w:sz w:val="22"/>
                <w:szCs w:val="22"/>
              </w:rPr>
              <w:t xml:space="preserve"> </w:t>
            </w:r>
            <w:proofErr w:type="gramStart"/>
            <w:r w:rsidRPr="003B573B">
              <w:rPr>
                <w:sz w:val="22"/>
                <w:szCs w:val="22"/>
                <w:lang w:val="en-US"/>
              </w:rPr>
              <w:t>box</w:t>
            </w:r>
            <w:r w:rsidRPr="003B573B">
              <w:rPr>
                <w:sz w:val="22"/>
                <w:szCs w:val="22"/>
              </w:rPr>
              <w:t xml:space="preserve"> .</w:t>
            </w:r>
            <w:proofErr w:type="gramEnd"/>
            <w:r w:rsidRPr="003B573B">
              <w:rPr>
                <w:sz w:val="22"/>
                <w:szCs w:val="22"/>
              </w:rPr>
              <w:t xml:space="preserve"> 2*20</w:t>
            </w:r>
            <w:r w:rsidRPr="003B573B">
              <w:rPr>
                <w:sz w:val="22"/>
                <w:szCs w:val="22"/>
                <w:lang w:val="en-US"/>
              </w:rPr>
              <w:t>w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RMS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Brown</w:t>
            </w:r>
            <w:r w:rsidRPr="003B573B">
              <w:rPr>
                <w:sz w:val="22"/>
                <w:szCs w:val="22"/>
              </w:rPr>
              <w:t xml:space="preserve"> Дерево - 1 шт., Коммутатор </w:t>
            </w:r>
            <w:r w:rsidRPr="003B573B">
              <w:rPr>
                <w:sz w:val="22"/>
                <w:szCs w:val="22"/>
                <w:lang w:val="en-US"/>
              </w:rPr>
              <w:t>HP</w:t>
            </w:r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B573B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B573B">
              <w:rPr>
                <w:sz w:val="22"/>
                <w:szCs w:val="22"/>
              </w:rPr>
              <w:t>Некс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</w:rPr>
              <w:t>Оптима</w:t>
            </w:r>
            <w:proofErr w:type="spellEnd"/>
            <w:r w:rsidRPr="003B573B">
              <w:rPr>
                <w:sz w:val="22"/>
                <w:szCs w:val="22"/>
              </w:rPr>
              <w:t xml:space="preserve">" в </w:t>
            </w:r>
            <w:proofErr w:type="spellStart"/>
            <w:r w:rsidRPr="003B573B">
              <w:rPr>
                <w:sz w:val="22"/>
                <w:szCs w:val="22"/>
              </w:rPr>
              <w:t>составе</w:t>
            </w:r>
            <w:proofErr w:type="gramStart"/>
            <w:r w:rsidRPr="003B573B">
              <w:rPr>
                <w:sz w:val="22"/>
                <w:szCs w:val="22"/>
              </w:rPr>
              <w:t>:П</w:t>
            </w:r>
            <w:proofErr w:type="gramEnd"/>
            <w:r w:rsidRPr="003B573B">
              <w:rPr>
                <w:sz w:val="22"/>
                <w:szCs w:val="22"/>
              </w:rPr>
              <w:t>роцессор</w:t>
            </w:r>
            <w:proofErr w:type="spellEnd"/>
            <w:r w:rsidRPr="003B573B">
              <w:rPr>
                <w:sz w:val="22"/>
                <w:szCs w:val="22"/>
              </w:rPr>
              <w:t xml:space="preserve"> с </w:t>
            </w:r>
            <w:proofErr w:type="spellStart"/>
            <w:r w:rsidRPr="003B573B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</w:rPr>
              <w:t>память,Жесткий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</w:rPr>
              <w:t>диск,Материнская</w:t>
            </w:r>
            <w:proofErr w:type="spellEnd"/>
            <w:r w:rsidRPr="003B573B">
              <w:rPr>
                <w:sz w:val="22"/>
                <w:szCs w:val="22"/>
              </w:rPr>
              <w:t xml:space="preserve"> </w:t>
            </w:r>
            <w:proofErr w:type="spellStart"/>
            <w:r w:rsidRPr="003B573B">
              <w:rPr>
                <w:sz w:val="22"/>
                <w:szCs w:val="22"/>
              </w:rPr>
              <w:t>плата,Корпус</w:t>
            </w:r>
            <w:proofErr w:type="spellEnd"/>
            <w:r w:rsidRPr="003B573B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B573B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B573B">
              <w:rPr>
                <w:sz w:val="22"/>
                <w:szCs w:val="22"/>
              </w:rPr>
              <w:t xml:space="preserve"> - 20 шт., Моноблок </w:t>
            </w:r>
            <w:r w:rsidRPr="003B573B">
              <w:rPr>
                <w:sz w:val="22"/>
                <w:szCs w:val="22"/>
                <w:lang w:val="en-US"/>
              </w:rPr>
              <w:t>ACER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Aspire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Z</w:t>
            </w:r>
            <w:r w:rsidRPr="003B573B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B573B">
              <w:rPr>
                <w:sz w:val="22"/>
                <w:szCs w:val="22"/>
                <w:lang w:val="en-US"/>
              </w:rPr>
              <w:t>Panasonic</w:t>
            </w:r>
            <w:r w:rsidRPr="003B573B">
              <w:rPr>
                <w:sz w:val="22"/>
                <w:szCs w:val="22"/>
              </w:rPr>
              <w:t xml:space="preserve"> </w:t>
            </w:r>
            <w:r w:rsidRPr="003B573B">
              <w:rPr>
                <w:sz w:val="22"/>
                <w:szCs w:val="22"/>
                <w:lang w:val="en-US"/>
              </w:rPr>
              <w:t>PT</w:t>
            </w:r>
            <w:r w:rsidRPr="003B573B">
              <w:rPr>
                <w:sz w:val="22"/>
                <w:szCs w:val="22"/>
              </w:rPr>
              <w:t>-</w:t>
            </w:r>
            <w:r w:rsidRPr="003B573B">
              <w:rPr>
                <w:sz w:val="22"/>
                <w:szCs w:val="22"/>
                <w:lang w:val="en-US"/>
              </w:rPr>
              <w:t>VX</w:t>
            </w:r>
            <w:r w:rsidRPr="003B573B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8091E3" w14:textId="77777777" w:rsidR="002C735C" w:rsidRPr="003B57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573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B573B">
              <w:rPr>
                <w:sz w:val="22"/>
                <w:szCs w:val="22"/>
              </w:rPr>
              <w:t>Прилукская</w:t>
            </w:r>
            <w:proofErr w:type="spellEnd"/>
            <w:r w:rsidRPr="003B573B">
              <w:rPr>
                <w:sz w:val="22"/>
                <w:szCs w:val="22"/>
              </w:rPr>
              <w:t xml:space="preserve">, д. 3, лит. </w:t>
            </w:r>
            <w:r w:rsidRPr="003B57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868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86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86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86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73B" w14:paraId="646EB8CF" w14:textId="77777777" w:rsidTr="00A017CE">
        <w:tc>
          <w:tcPr>
            <w:tcW w:w="562" w:type="dxa"/>
            <w:hideMark/>
          </w:tcPr>
          <w:p w14:paraId="1A31B338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0" w:name="_Hlk115432973"/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7FB52C3A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потока, основные его параметры</w:t>
            </w:r>
          </w:p>
        </w:tc>
      </w:tr>
      <w:tr w:rsidR="003B573B" w14:paraId="4695F715" w14:textId="77777777" w:rsidTr="00A017CE">
        <w:tc>
          <w:tcPr>
            <w:tcW w:w="562" w:type="dxa"/>
            <w:hideMark/>
          </w:tcPr>
          <w:p w14:paraId="06B4D444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23FD9DE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потоков</w:t>
            </w:r>
            <w:proofErr w:type="spellEnd"/>
          </w:p>
        </w:tc>
      </w:tr>
      <w:tr w:rsidR="003B573B" w14:paraId="07AAAEC8" w14:textId="77777777" w:rsidTr="00A017CE">
        <w:tc>
          <w:tcPr>
            <w:tcW w:w="562" w:type="dxa"/>
            <w:hideMark/>
          </w:tcPr>
          <w:p w14:paraId="0234CDE1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ECADDC5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Запасы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3B573B" w14:paraId="5493634D" w14:textId="77777777" w:rsidTr="00A017CE">
        <w:tc>
          <w:tcPr>
            <w:tcW w:w="562" w:type="dxa"/>
            <w:hideMark/>
          </w:tcPr>
          <w:p w14:paraId="39FFDB77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7932F89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</w:p>
        </w:tc>
      </w:tr>
      <w:tr w:rsidR="003B573B" w14:paraId="22E003CF" w14:textId="77777777" w:rsidTr="00A017CE">
        <w:tc>
          <w:tcPr>
            <w:tcW w:w="562" w:type="dxa"/>
            <w:hideMark/>
          </w:tcPr>
          <w:p w14:paraId="35555438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258CBA9E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Виды договоров в </w:t>
            </w:r>
            <w:proofErr w:type="gramStart"/>
            <w:r>
              <w:rPr>
                <w:sz w:val="23"/>
                <w:szCs w:val="23"/>
              </w:rPr>
              <w:t>снабженческо-сбытовой</w:t>
            </w:r>
            <w:proofErr w:type="gramEnd"/>
            <w:r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3B573B" w14:paraId="124AC7CE" w14:textId="77777777" w:rsidTr="00A017CE">
        <w:tc>
          <w:tcPr>
            <w:tcW w:w="562" w:type="dxa"/>
            <w:hideMark/>
          </w:tcPr>
          <w:p w14:paraId="06FEEFD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7D431A09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Логистическая система и ее основные категории</w:t>
            </w:r>
          </w:p>
        </w:tc>
      </w:tr>
      <w:tr w:rsidR="003B573B" w14:paraId="5FB96307" w14:textId="77777777" w:rsidTr="00A017CE">
        <w:tc>
          <w:tcPr>
            <w:tcW w:w="562" w:type="dxa"/>
            <w:hideMark/>
          </w:tcPr>
          <w:p w14:paraId="59DFD8F7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7B935F3B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</w:t>
            </w:r>
          </w:p>
        </w:tc>
      </w:tr>
      <w:tr w:rsidR="003B573B" w14:paraId="3B9DD963" w14:textId="77777777" w:rsidTr="00A017CE">
        <w:tc>
          <w:tcPr>
            <w:tcW w:w="562" w:type="dxa"/>
            <w:hideMark/>
          </w:tcPr>
          <w:p w14:paraId="6618E27A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63B5417A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снабжения</w:t>
            </w:r>
            <w:proofErr w:type="spellEnd"/>
          </w:p>
        </w:tc>
      </w:tr>
      <w:tr w:rsidR="003B573B" w14:paraId="3ABAA65F" w14:textId="77777777" w:rsidTr="00A017CE">
        <w:tc>
          <w:tcPr>
            <w:tcW w:w="562" w:type="dxa"/>
            <w:hideMark/>
          </w:tcPr>
          <w:p w14:paraId="31A96C4E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4BACAECC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 расхода материальных ресурсов и методы нормирования</w:t>
            </w:r>
          </w:p>
        </w:tc>
      </w:tr>
      <w:tr w:rsidR="003B573B" w14:paraId="6C37B94F" w14:textId="77777777" w:rsidTr="00A017CE">
        <w:tc>
          <w:tcPr>
            <w:tcW w:w="562" w:type="dxa"/>
            <w:hideMark/>
          </w:tcPr>
          <w:p w14:paraId="258D5152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39758337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Задача «сделать или купить» (</w:t>
            </w:r>
            <w:r>
              <w:rPr>
                <w:sz w:val="23"/>
                <w:szCs w:val="23"/>
                <w:lang w:val="en-US"/>
              </w:rPr>
              <w:t>Make</w:t>
            </w:r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or</w:t>
            </w:r>
            <w:r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Buy</w:t>
            </w:r>
            <w:r w:rsidRPr="00AE259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Problem</w:t>
            </w:r>
            <w:r>
              <w:rPr>
                <w:sz w:val="23"/>
                <w:szCs w:val="23"/>
              </w:rPr>
              <w:t>)</w:t>
            </w:r>
          </w:p>
        </w:tc>
      </w:tr>
      <w:tr w:rsidR="003B573B" w14:paraId="30A99217" w14:textId="77777777" w:rsidTr="00A017CE">
        <w:tc>
          <w:tcPr>
            <w:tcW w:w="562" w:type="dxa"/>
            <w:hideMark/>
          </w:tcPr>
          <w:p w14:paraId="30CCEDDB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0CDC27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Определение потребности в материальных ресурсах для производственных нужд</w:t>
            </w:r>
          </w:p>
        </w:tc>
      </w:tr>
      <w:tr w:rsidR="003B573B" w14:paraId="75C0D060" w14:textId="77777777" w:rsidTr="00A017CE">
        <w:tc>
          <w:tcPr>
            <w:tcW w:w="562" w:type="dxa"/>
            <w:hideMark/>
          </w:tcPr>
          <w:p w14:paraId="74564DCD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2DF39C52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Выбор поставщика и метод </w:t>
            </w:r>
            <w:proofErr w:type="spellStart"/>
            <w:r>
              <w:rPr>
                <w:sz w:val="23"/>
                <w:szCs w:val="23"/>
              </w:rPr>
              <w:t>балльно</w:t>
            </w:r>
            <w:proofErr w:type="spellEnd"/>
            <w:r>
              <w:rPr>
                <w:sz w:val="23"/>
                <w:szCs w:val="23"/>
              </w:rPr>
              <w:t>-рейтинговой оценки в логистике снабжения</w:t>
            </w:r>
          </w:p>
        </w:tc>
      </w:tr>
      <w:tr w:rsidR="003B573B" w14:paraId="13D533C7" w14:textId="77777777" w:rsidTr="00A017CE">
        <w:tc>
          <w:tcPr>
            <w:tcW w:w="562" w:type="dxa"/>
            <w:hideMark/>
          </w:tcPr>
          <w:p w14:paraId="0106E3DF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0609232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ABC-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</w:p>
        </w:tc>
      </w:tr>
      <w:tr w:rsidR="003B573B" w14:paraId="6A035187" w14:textId="77777777" w:rsidTr="00A017CE">
        <w:tc>
          <w:tcPr>
            <w:tcW w:w="562" w:type="dxa"/>
            <w:hideMark/>
          </w:tcPr>
          <w:p w14:paraId="75300D5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F7C2E26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  </w:t>
            </w:r>
            <w:r>
              <w:rPr>
                <w:sz w:val="23"/>
                <w:szCs w:val="23"/>
                <w:lang w:val="en-US"/>
              </w:rPr>
              <w:t xml:space="preserve">XYZ </w:t>
            </w:r>
            <w:r>
              <w:rPr>
                <w:sz w:val="23"/>
                <w:szCs w:val="23"/>
              </w:rPr>
              <w:t>– анализа</w:t>
            </w:r>
          </w:p>
        </w:tc>
      </w:tr>
      <w:tr w:rsidR="003B573B" w14:paraId="05B7D6D0" w14:textId="77777777" w:rsidTr="00A017CE">
        <w:tc>
          <w:tcPr>
            <w:tcW w:w="562" w:type="dxa"/>
            <w:hideMark/>
          </w:tcPr>
          <w:p w14:paraId="1C5B8D3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7F44993E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посредники</w:t>
            </w:r>
            <w:proofErr w:type="spellEnd"/>
          </w:p>
        </w:tc>
      </w:tr>
      <w:tr w:rsidR="003B573B" w14:paraId="2F62A21B" w14:textId="77777777" w:rsidTr="00A017CE">
        <w:tc>
          <w:tcPr>
            <w:tcW w:w="562" w:type="dxa"/>
            <w:hideMark/>
          </w:tcPr>
          <w:p w14:paraId="78B8A3A1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E6A4EEC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Каналы распределения товаров. Факторы, влияющие на их выбор</w:t>
            </w:r>
          </w:p>
        </w:tc>
      </w:tr>
      <w:tr w:rsidR="003B573B" w14:paraId="5D8BAF1A" w14:textId="77777777" w:rsidTr="00A017CE">
        <w:tc>
          <w:tcPr>
            <w:tcW w:w="562" w:type="dxa"/>
            <w:hideMark/>
          </w:tcPr>
          <w:p w14:paraId="75F1AEA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53C59255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сбытовой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</w:p>
        </w:tc>
      </w:tr>
      <w:tr w:rsidR="003B573B" w14:paraId="505B4620" w14:textId="77777777" w:rsidTr="00A017CE">
        <w:tc>
          <w:tcPr>
            <w:tcW w:w="562" w:type="dxa"/>
            <w:hideMark/>
          </w:tcPr>
          <w:p w14:paraId="52C96BAF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1435005A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Логистический сервис: понятие и методы расчета</w:t>
            </w:r>
          </w:p>
        </w:tc>
      </w:tr>
      <w:tr w:rsidR="003B573B" w14:paraId="303357DF" w14:textId="77777777" w:rsidTr="00A017CE">
        <w:tc>
          <w:tcPr>
            <w:tcW w:w="562" w:type="dxa"/>
            <w:hideMark/>
          </w:tcPr>
          <w:p w14:paraId="589E13C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3690D63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Определение оптимального уровня логистического сервиса</w:t>
            </w:r>
          </w:p>
        </w:tc>
      </w:tr>
      <w:tr w:rsidR="003B573B" w14:paraId="117A69CD" w14:textId="77777777" w:rsidTr="00A017CE">
        <w:tc>
          <w:tcPr>
            <w:tcW w:w="562" w:type="dxa"/>
            <w:hideMark/>
          </w:tcPr>
          <w:p w14:paraId="3CBED5BC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001A7155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Инкотермс-2020</w:t>
            </w:r>
          </w:p>
        </w:tc>
      </w:tr>
      <w:tr w:rsidR="003B573B" w14:paraId="1ADB30AE" w14:textId="77777777" w:rsidTr="00A017CE">
        <w:tc>
          <w:tcPr>
            <w:tcW w:w="562" w:type="dxa"/>
            <w:hideMark/>
          </w:tcPr>
          <w:p w14:paraId="20399F7D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5DA8413A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Выбор услуг по аренде склада и ответственного хранения продукции на складе</w:t>
            </w:r>
          </w:p>
        </w:tc>
      </w:tr>
      <w:tr w:rsidR="003B573B" w14:paraId="668EB2DF" w14:textId="77777777" w:rsidTr="00A017CE">
        <w:tc>
          <w:tcPr>
            <w:tcW w:w="562" w:type="dxa"/>
            <w:hideMark/>
          </w:tcPr>
          <w:p w14:paraId="65E7382F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72634D05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складе</w:t>
            </w:r>
            <w:proofErr w:type="spellEnd"/>
          </w:p>
        </w:tc>
      </w:tr>
      <w:tr w:rsidR="003B573B" w14:paraId="727679F5" w14:textId="77777777" w:rsidTr="00A017CE">
        <w:tc>
          <w:tcPr>
            <w:tcW w:w="562" w:type="dxa"/>
            <w:hideMark/>
          </w:tcPr>
          <w:p w14:paraId="0B71112C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BAC77A4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</w:p>
        </w:tc>
      </w:tr>
      <w:tr w:rsidR="003B573B" w14:paraId="1D70DFFA" w14:textId="77777777" w:rsidTr="00A017CE">
        <w:tc>
          <w:tcPr>
            <w:tcW w:w="562" w:type="dxa"/>
            <w:hideMark/>
          </w:tcPr>
          <w:p w14:paraId="4631B2BA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BA253AC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Потребители и поставщики транспортно-экспедиторских услуг</w:t>
            </w:r>
          </w:p>
        </w:tc>
      </w:tr>
      <w:tr w:rsidR="003B573B" w14:paraId="6F960AEE" w14:textId="77777777" w:rsidTr="00A017CE">
        <w:tc>
          <w:tcPr>
            <w:tcW w:w="562" w:type="dxa"/>
            <w:hideMark/>
          </w:tcPr>
          <w:p w14:paraId="0E4D4248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4F46A12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Документационное обеспечение логистической деятельности в </w:t>
            </w:r>
            <w:proofErr w:type="gramStart"/>
            <w:r>
              <w:rPr>
                <w:sz w:val="23"/>
                <w:szCs w:val="23"/>
              </w:rPr>
              <w:t>снабжении</w:t>
            </w:r>
            <w:proofErr w:type="gramEnd"/>
            <w:r>
              <w:rPr>
                <w:sz w:val="23"/>
                <w:szCs w:val="23"/>
              </w:rPr>
              <w:t xml:space="preserve"> и сбыте</w:t>
            </w:r>
          </w:p>
        </w:tc>
      </w:tr>
      <w:tr w:rsidR="003B573B" w14:paraId="42647B1C" w14:textId="77777777" w:rsidTr="00A017CE">
        <w:tc>
          <w:tcPr>
            <w:tcW w:w="562" w:type="dxa"/>
            <w:hideMark/>
          </w:tcPr>
          <w:p w14:paraId="6A2E36DB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  <w:p w14:paraId="09FB6D11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8783" w:type="dxa"/>
            <w:hideMark/>
          </w:tcPr>
          <w:p w14:paraId="0D93E22C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Практика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логистических операций в деятельности компаний</w:t>
            </w:r>
          </w:p>
          <w:p w14:paraId="7D585FE9" w14:textId="77777777" w:rsidR="003B573B" w:rsidRDefault="003B573B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логистики закупок для государственных нужд</w:t>
            </w:r>
          </w:p>
        </w:tc>
        <w:bookmarkEnd w:id="20"/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0986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 xml:space="preserve">Особенности организации снабженческо-сбытовой логистики на принципах </w:t>
            </w:r>
            <w:proofErr w:type="gramStart"/>
            <w:r w:rsidRPr="003B573B">
              <w:rPr>
                <w:sz w:val="23"/>
                <w:szCs w:val="23"/>
              </w:rPr>
              <w:t>устойчивого</w:t>
            </w:r>
            <w:proofErr w:type="gramEnd"/>
            <w:r w:rsidRPr="003B573B">
              <w:rPr>
                <w:sz w:val="23"/>
                <w:szCs w:val="23"/>
              </w:rPr>
              <w:t xml:space="preserve"> развития.</w:t>
            </w:r>
          </w:p>
        </w:tc>
      </w:tr>
      <w:tr w:rsidR="00AD3A54" w14:paraId="720BC217" w14:textId="77777777" w:rsidTr="00F00293">
        <w:tc>
          <w:tcPr>
            <w:tcW w:w="562" w:type="dxa"/>
          </w:tcPr>
          <w:p w14:paraId="6710F0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FF98263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Маркировка грузов в сбытовой логистике.</w:t>
            </w:r>
          </w:p>
        </w:tc>
      </w:tr>
      <w:tr w:rsidR="00AD3A54" w14:paraId="67DDB128" w14:textId="77777777" w:rsidTr="00F00293">
        <w:tc>
          <w:tcPr>
            <w:tcW w:w="562" w:type="dxa"/>
          </w:tcPr>
          <w:p w14:paraId="4821DA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B6FB90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Практика применения технологии кросс-</w:t>
            </w:r>
            <w:proofErr w:type="spellStart"/>
            <w:r w:rsidRPr="003B573B">
              <w:rPr>
                <w:sz w:val="23"/>
                <w:szCs w:val="23"/>
              </w:rPr>
              <w:t>докинга</w:t>
            </w:r>
            <w:proofErr w:type="spellEnd"/>
            <w:r w:rsidRPr="003B573B">
              <w:rPr>
                <w:sz w:val="23"/>
                <w:szCs w:val="23"/>
              </w:rPr>
              <w:t xml:space="preserve"> в снабженческо-сбытовой логистике.</w:t>
            </w:r>
          </w:p>
        </w:tc>
      </w:tr>
      <w:tr w:rsidR="00AD3A54" w14:paraId="4C046B80" w14:textId="77777777" w:rsidTr="00F00293">
        <w:tc>
          <w:tcPr>
            <w:tcW w:w="562" w:type="dxa"/>
          </w:tcPr>
          <w:p w14:paraId="3EE230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642C4E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Конфликты целей при управлении логистическими издержками.</w:t>
            </w:r>
          </w:p>
        </w:tc>
      </w:tr>
      <w:tr w:rsidR="00AD3A54" w14:paraId="780E7A4B" w14:textId="77777777" w:rsidTr="00F00293">
        <w:tc>
          <w:tcPr>
            <w:tcW w:w="562" w:type="dxa"/>
          </w:tcPr>
          <w:p w14:paraId="609CEC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18DE20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Gap</w:t>
            </w:r>
            <w:r w:rsidRPr="003B573B">
              <w:rPr>
                <w:sz w:val="23"/>
                <w:szCs w:val="23"/>
              </w:rPr>
              <w:t xml:space="preserve">-модель </w:t>
            </w:r>
            <w:proofErr w:type="spellStart"/>
            <w:r w:rsidRPr="003B573B">
              <w:rPr>
                <w:sz w:val="23"/>
                <w:szCs w:val="23"/>
              </w:rPr>
              <w:t>Зейтгамла</w:t>
            </w:r>
            <w:proofErr w:type="spellEnd"/>
            <w:r w:rsidRPr="003B573B">
              <w:rPr>
                <w:sz w:val="23"/>
                <w:szCs w:val="23"/>
              </w:rPr>
              <w:t xml:space="preserve"> для оценки степени расхождения в параметрах качества логистического сервиса.</w:t>
            </w:r>
          </w:p>
        </w:tc>
      </w:tr>
      <w:tr w:rsidR="00AD3A54" w14:paraId="2DD15B87" w14:textId="77777777" w:rsidTr="00F00293">
        <w:tc>
          <w:tcPr>
            <w:tcW w:w="562" w:type="dxa"/>
          </w:tcPr>
          <w:p w14:paraId="5E7675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762E0D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 xml:space="preserve">Особенности логистики снабжения и сбыта корпораций сектора </w:t>
            </w:r>
            <w:r>
              <w:rPr>
                <w:sz w:val="23"/>
                <w:szCs w:val="23"/>
                <w:lang w:val="en-US"/>
              </w:rPr>
              <w:t>FMCG</w:t>
            </w:r>
            <w:r w:rsidRPr="003B573B">
              <w:rPr>
                <w:sz w:val="23"/>
                <w:szCs w:val="23"/>
              </w:rPr>
              <w:t>.</w:t>
            </w:r>
          </w:p>
        </w:tc>
      </w:tr>
      <w:tr w:rsidR="00AD3A54" w14:paraId="115F4AF6" w14:textId="77777777" w:rsidTr="00F00293">
        <w:tc>
          <w:tcPr>
            <w:tcW w:w="562" w:type="dxa"/>
          </w:tcPr>
          <w:p w14:paraId="53B103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8DAEA67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Особенности логистики снабжения и сбыта в нефтегазовом комплексе.</w:t>
            </w:r>
          </w:p>
        </w:tc>
      </w:tr>
      <w:tr w:rsidR="00AD3A54" w14:paraId="320A0314" w14:textId="77777777" w:rsidTr="00F00293">
        <w:tc>
          <w:tcPr>
            <w:tcW w:w="562" w:type="dxa"/>
          </w:tcPr>
          <w:p w14:paraId="0FCB75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B5AB623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Особенности логистики снабжения и сбыта в ОАО «РЖД».</w:t>
            </w:r>
          </w:p>
        </w:tc>
      </w:tr>
      <w:tr w:rsidR="00AD3A54" w14:paraId="103E0114" w14:textId="77777777" w:rsidTr="00F00293">
        <w:tc>
          <w:tcPr>
            <w:tcW w:w="562" w:type="dxa"/>
          </w:tcPr>
          <w:p w14:paraId="4524F0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1C0D7B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 xml:space="preserve">Организация логистики снабжения в </w:t>
            </w:r>
            <w:proofErr w:type="gramStart"/>
            <w:r w:rsidRPr="003B573B">
              <w:rPr>
                <w:sz w:val="23"/>
                <w:szCs w:val="23"/>
              </w:rPr>
              <w:t>условиях</w:t>
            </w:r>
            <w:proofErr w:type="gramEnd"/>
            <w:r w:rsidRPr="003B573B">
              <w:rPr>
                <w:sz w:val="23"/>
                <w:szCs w:val="23"/>
              </w:rPr>
              <w:t xml:space="preserve"> государственно-частного партнерства.</w:t>
            </w:r>
          </w:p>
        </w:tc>
      </w:tr>
      <w:tr w:rsidR="00AD3A54" w14:paraId="0E3C1201" w14:textId="77777777" w:rsidTr="00F00293">
        <w:tc>
          <w:tcPr>
            <w:tcW w:w="562" w:type="dxa"/>
          </w:tcPr>
          <w:p w14:paraId="35BC04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F731BF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 xml:space="preserve">Практика </w:t>
            </w:r>
            <w:proofErr w:type="spellStart"/>
            <w:r w:rsidRPr="003B573B">
              <w:rPr>
                <w:sz w:val="23"/>
                <w:szCs w:val="23"/>
              </w:rPr>
              <w:t>цифровизации</w:t>
            </w:r>
            <w:proofErr w:type="spellEnd"/>
            <w:r w:rsidRPr="003B573B">
              <w:rPr>
                <w:sz w:val="23"/>
                <w:szCs w:val="23"/>
              </w:rPr>
              <w:t xml:space="preserve"> логистических операций в </w:t>
            </w:r>
            <w:proofErr w:type="gramStart"/>
            <w:r w:rsidRPr="003B573B">
              <w:rPr>
                <w:sz w:val="23"/>
                <w:szCs w:val="23"/>
              </w:rPr>
              <w:t>снабженческо-сбытовой</w:t>
            </w:r>
            <w:proofErr w:type="gramEnd"/>
            <w:r w:rsidRPr="003B573B">
              <w:rPr>
                <w:sz w:val="23"/>
                <w:szCs w:val="23"/>
              </w:rPr>
              <w:t xml:space="preserve"> деятельности компаний.</w:t>
            </w:r>
          </w:p>
        </w:tc>
      </w:tr>
      <w:tr w:rsidR="00AD3A54" w14:paraId="533F8D67" w14:textId="77777777" w:rsidTr="00F00293">
        <w:tc>
          <w:tcPr>
            <w:tcW w:w="562" w:type="dxa"/>
          </w:tcPr>
          <w:p w14:paraId="318B6A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90349F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Практика применения искусственного интеллекта в снабженческо-сбытовой логистике.</w:t>
            </w:r>
          </w:p>
        </w:tc>
      </w:tr>
      <w:tr w:rsidR="00AD3A54" w14:paraId="2167D841" w14:textId="77777777" w:rsidTr="00F00293">
        <w:tc>
          <w:tcPr>
            <w:tcW w:w="562" w:type="dxa"/>
          </w:tcPr>
          <w:p w14:paraId="482099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BB66EA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 xml:space="preserve">Практика применения </w:t>
            </w:r>
            <w:proofErr w:type="spellStart"/>
            <w:r w:rsidRPr="003B573B">
              <w:rPr>
                <w:sz w:val="23"/>
                <w:szCs w:val="23"/>
              </w:rPr>
              <w:t>блокчейн</w:t>
            </w:r>
            <w:proofErr w:type="spellEnd"/>
            <w:r w:rsidRPr="003B573B">
              <w:rPr>
                <w:sz w:val="23"/>
                <w:szCs w:val="23"/>
              </w:rPr>
              <w:t xml:space="preserve"> и смарт контрактов в снабженческо-сбытовой логистике.</w:t>
            </w:r>
          </w:p>
        </w:tc>
      </w:tr>
      <w:tr w:rsidR="00AD3A54" w14:paraId="63CD57A2" w14:textId="77777777" w:rsidTr="00F00293">
        <w:tc>
          <w:tcPr>
            <w:tcW w:w="562" w:type="dxa"/>
          </w:tcPr>
          <w:p w14:paraId="27E006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7035D0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Практика применения Интернета вещей (</w:t>
            </w:r>
            <w:proofErr w:type="spellStart"/>
            <w:r>
              <w:rPr>
                <w:sz w:val="23"/>
                <w:szCs w:val="23"/>
                <w:lang w:val="en-US"/>
              </w:rPr>
              <w:t>IoT</w:t>
            </w:r>
            <w:proofErr w:type="spellEnd"/>
            <w:r w:rsidRPr="003B573B">
              <w:rPr>
                <w:sz w:val="23"/>
                <w:szCs w:val="23"/>
              </w:rPr>
              <w:t>) в снабженческо-сбытовой логистике.</w:t>
            </w:r>
          </w:p>
        </w:tc>
      </w:tr>
      <w:tr w:rsidR="00AD3A54" w14:paraId="79A5223F" w14:textId="77777777" w:rsidTr="00F00293">
        <w:tc>
          <w:tcPr>
            <w:tcW w:w="562" w:type="dxa"/>
          </w:tcPr>
          <w:p w14:paraId="57A7D1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170199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>Роботизация в снабженческо-сбытовой логистике.</w:t>
            </w:r>
          </w:p>
        </w:tc>
      </w:tr>
      <w:tr w:rsidR="00AD3A54" w14:paraId="703D1BB3" w14:textId="77777777" w:rsidTr="00F00293">
        <w:tc>
          <w:tcPr>
            <w:tcW w:w="562" w:type="dxa"/>
          </w:tcPr>
          <w:p w14:paraId="4F1FB8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FBE2EB" w14:textId="77777777" w:rsidR="00AD3A54" w:rsidRPr="003B57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73B">
              <w:rPr>
                <w:sz w:val="23"/>
                <w:szCs w:val="23"/>
              </w:rPr>
              <w:t xml:space="preserve">Практика применения и управления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3B573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3B573B">
              <w:rPr>
                <w:sz w:val="23"/>
                <w:szCs w:val="23"/>
              </w:rPr>
              <w:t xml:space="preserve"> в логистике снабжения и сбыта.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2009868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3B57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573B" w14:paraId="5A1C9382" w14:textId="77777777" w:rsidTr="00801458">
        <w:tc>
          <w:tcPr>
            <w:tcW w:w="2336" w:type="dxa"/>
          </w:tcPr>
          <w:p w14:paraId="4C518DAB" w14:textId="77777777" w:rsidR="005D65A5" w:rsidRPr="003B5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7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5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7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5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7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57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7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573B" w14:paraId="07658034" w14:textId="77777777" w:rsidTr="00801458">
        <w:tc>
          <w:tcPr>
            <w:tcW w:w="2336" w:type="dxa"/>
          </w:tcPr>
          <w:p w14:paraId="1553D698" w14:textId="78F29BFB" w:rsidR="005D65A5" w:rsidRPr="003B57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B573B" w14:paraId="2D4F3E75" w14:textId="77777777" w:rsidTr="00801458">
        <w:tc>
          <w:tcPr>
            <w:tcW w:w="2336" w:type="dxa"/>
          </w:tcPr>
          <w:p w14:paraId="735C830F" w14:textId="77777777" w:rsidR="005D65A5" w:rsidRPr="003B57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1CB8FB" w14:textId="77777777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BF149A1" w14:textId="77777777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A2742B" w14:textId="77777777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7-12</w:t>
            </w:r>
          </w:p>
        </w:tc>
      </w:tr>
      <w:tr w:rsidR="005D65A5" w:rsidRPr="003B573B" w14:paraId="5D3A0EAF" w14:textId="77777777" w:rsidTr="00801458">
        <w:tc>
          <w:tcPr>
            <w:tcW w:w="2336" w:type="dxa"/>
          </w:tcPr>
          <w:p w14:paraId="541BE81F" w14:textId="77777777" w:rsidR="005D65A5" w:rsidRPr="003B57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A4C108" w14:textId="77777777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8E2C98" w14:textId="77777777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19126" w14:textId="77777777" w:rsidR="005D65A5" w:rsidRPr="003B573B" w:rsidRDefault="007478E0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3B57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B57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200986882"/>
      <w:r w:rsidRPr="003B57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73B" w14:paraId="46A9B9A2" w14:textId="77777777" w:rsidTr="003B573B">
        <w:tc>
          <w:tcPr>
            <w:tcW w:w="562" w:type="dxa"/>
          </w:tcPr>
          <w:p w14:paraId="5E71DDED" w14:textId="77777777" w:rsidR="003B573B" w:rsidRDefault="003B573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5BB7DF" w14:textId="77777777" w:rsidR="003B573B" w:rsidRDefault="003B573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D3B89E" w14:textId="77777777" w:rsidR="003B573B" w:rsidRPr="003B573B" w:rsidRDefault="003B573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B57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200986883"/>
      <w:r w:rsidRPr="003B57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B57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6"/>
      <w:bookmarkEnd w:id="27"/>
      <w:proofErr w:type="gramEnd"/>
    </w:p>
    <w:p w14:paraId="2366C093" w14:textId="77777777" w:rsidR="00B8237E" w:rsidRPr="003B57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573B" w14:paraId="0267C479" w14:textId="77777777" w:rsidTr="00801458">
        <w:tc>
          <w:tcPr>
            <w:tcW w:w="2500" w:type="pct"/>
          </w:tcPr>
          <w:p w14:paraId="37F699C9" w14:textId="77777777" w:rsidR="00B8237E" w:rsidRPr="003B57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7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57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7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573B" w14:paraId="3F240151" w14:textId="77777777" w:rsidTr="00801458">
        <w:tc>
          <w:tcPr>
            <w:tcW w:w="2500" w:type="pct"/>
          </w:tcPr>
          <w:p w14:paraId="61E91592" w14:textId="61A0874C" w:rsidR="00B8237E" w:rsidRPr="003B57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B573B" w:rsidRDefault="005C548A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3B573B" w14:paraId="59A0CD46" w14:textId="77777777" w:rsidTr="00801458">
        <w:tc>
          <w:tcPr>
            <w:tcW w:w="2500" w:type="pct"/>
          </w:tcPr>
          <w:p w14:paraId="17522C0A" w14:textId="77777777" w:rsidR="00B8237E" w:rsidRPr="003B573B" w:rsidRDefault="00B8237E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67034A7" w14:textId="77777777" w:rsidR="00B8237E" w:rsidRPr="003B573B" w:rsidRDefault="005C548A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3B573B" w14:paraId="40DD49DD" w14:textId="77777777" w:rsidTr="00801458">
        <w:tc>
          <w:tcPr>
            <w:tcW w:w="2500" w:type="pct"/>
          </w:tcPr>
          <w:p w14:paraId="08EFD1C5" w14:textId="77777777" w:rsidR="00B8237E" w:rsidRPr="003B57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34F3626" w14:textId="77777777" w:rsidR="00B8237E" w:rsidRPr="003B573B" w:rsidRDefault="005C548A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3B573B" w14:paraId="6A7C14E7" w14:textId="77777777" w:rsidTr="00801458">
        <w:tc>
          <w:tcPr>
            <w:tcW w:w="2500" w:type="pct"/>
          </w:tcPr>
          <w:p w14:paraId="04677915" w14:textId="77777777" w:rsidR="00B8237E" w:rsidRPr="003B57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09CCD49" w14:textId="77777777" w:rsidR="00B8237E" w:rsidRPr="003B573B" w:rsidRDefault="005C548A" w:rsidP="00801458">
            <w:pPr>
              <w:rPr>
                <w:rFonts w:ascii="Times New Roman" w:hAnsi="Times New Roman" w:cs="Times New Roman"/>
              </w:rPr>
            </w:pPr>
            <w:r w:rsidRPr="003B573B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3B57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B573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200986884"/>
      <w:r w:rsidRPr="003B57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3B573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3B573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573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B573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B57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B57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B573B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6CE8E" w14:textId="77777777" w:rsidR="009755CD" w:rsidRDefault="009755CD" w:rsidP="00315CA6">
      <w:pPr>
        <w:spacing w:after="0" w:line="240" w:lineRule="auto"/>
      </w:pPr>
      <w:r>
        <w:separator/>
      </w:r>
    </w:p>
  </w:endnote>
  <w:endnote w:type="continuationSeparator" w:id="0">
    <w:p w14:paraId="2EC3F7FF" w14:textId="77777777" w:rsidR="009755CD" w:rsidRDefault="009755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0C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08601D" w14:textId="77777777" w:rsidR="009755CD" w:rsidRDefault="009755CD" w:rsidP="00315CA6">
      <w:pPr>
        <w:spacing w:after="0" w:line="240" w:lineRule="auto"/>
      </w:pPr>
      <w:r>
        <w:separator/>
      </w:r>
    </w:p>
  </w:footnote>
  <w:footnote w:type="continuationSeparator" w:id="0">
    <w:p w14:paraId="69BB443C" w14:textId="77777777" w:rsidR="009755CD" w:rsidRDefault="009755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73B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20C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5CD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C82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177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logistika-i-upravlenie-cepyami-postavok-44598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FC64A1-9BFA-4C89-9DB0-818B124DB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3658</Words>
  <Characters>20853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